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1447225</wp:posOffset>
                </wp:positionV>
                <wp:extent cx="838514" cy="732811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31506" y="3418357"/>
                          <a:ext cx="828989" cy="723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I.D. Picture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1447225</wp:posOffset>
                </wp:positionV>
                <wp:extent cx="838514" cy="732811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514" cy="732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32"/>
          <w:szCs w:val="3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u w:val="single"/>
          <w:rtl w:val="0"/>
        </w:rPr>
        <w:t xml:space="preserve">REGISTRATION FORM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RST Student Number: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School Year: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School Term/Semester: 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Student’s Name (Last Name, First Name, Middle Name)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Academic Program/s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(PLEASE HIGHLIGHT)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Baccalaureate in Sacred Theology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of Arts in Theology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Year Level (Baccalaureate in Sacred Theology):                                                               </w:t>
            </w:r>
          </w:p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Year Level for MAT Program:</w:t>
            </w:r>
          </w:p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MAT Specialization/ Major: </w:t>
            </w:r>
          </w:p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                               </w:t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PERSONAL INFORMATION 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Date of Birth: </w:t>
            </w:r>
          </w:p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Place of Birth: </w:t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Nationality:                                       Gender:                                         Blood Type: 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Father’s Name: </w:t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Mother’s Name: </w:t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Family’s Home Address: </w:t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Congregation/Diocese: </w:t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Name of Immediate Superior/Formator:</w:t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Designation:</w:t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Present Address:</w:t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RST E-mail Address:    </w:t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                                                                   </w:t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Mobile Number:</w:t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EDUCATIONAL BACKGROUND 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9"/>
        <w:gridCol w:w="2987"/>
        <w:gridCol w:w="2989"/>
        <w:gridCol w:w="1615"/>
        <w:tblGridChange w:id="0">
          <w:tblGrid>
            <w:gridCol w:w="1759"/>
            <w:gridCol w:w="2987"/>
            <w:gridCol w:w="2989"/>
            <w:gridCol w:w="16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NAME OF SCHOOL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YEAR GRADUATED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Primary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Secondary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Tertiary/College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Academic Degree (College): 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Post-Graduate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Academic Degree (Post-Graduate):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FOR FOREIGN STUDENTS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Type of Visa:</w:t>
            </w:r>
          </w:p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Passport Number:</w:t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Passport Expiry</w:t>
            </w:r>
          </w:p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Place of Issue:</w:t>
            </w:r>
          </w:p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Authorized Stay in the Philippines until</w:t>
            </w:r>
          </w:p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ACR Number:</w:t>
            </w:r>
          </w:p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ACR Date:</w:t>
            </w:r>
          </w:p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  <w:t xml:space="preserve">I shall abide by all the present and future rules and regulations promulgated by the Recoletos School of Theology. Likewise, I agree to the cancellation of credits earned in subjects which require prerequisites and/or I have enrolled under false pretenses.</w:t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               ___________________________________________                                                  _________________________________    </w:t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      Student’s Signature                                                                               School Registrar</w:t>
      </w:r>
    </w:p>
    <w:p w:rsidR="00000000" w:rsidDel="00000000" w:rsidP="00000000" w:rsidRDefault="00000000" w:rsidRPr="00000000" w14:paraId="00000070">
      <w:pPr>
        <w:tabs>
          <w:tab w:val="left" w:leader="none" w:pos="1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44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ENROLMENT FORM</w:t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Baccalaureate in Sacred Theology (SThB)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INSTRUCTION: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0"/>
          <w:szCs w:val="20"/>
          <w:rtl w:val="0"/>
        </w:rPr>
        <w:t xml:space="preserve">HIGHLIGHT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the subjects that you wish to enroll with the following color codes: </w:t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year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92d050" w:val="clear"/>
          <w:rtl w:val="0"/>
        </w:rPr>
        <w:t xml:space="preserve">(GREEN)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year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yellow"/>
          <w:rtl w:val="0"/>
        </w:rPr>
        <w:t xml:space="preserve">(YELLOW)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year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ff6699" w:val="clear"/>
          <w:rtl w:val="0"/>
        </w:rPr>
        <w:t xml:space="preserve">(PINK)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non-regular students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00b0f0" w:val="clear"/>
          <w:rtl w:val="0"/>
        </w:rPr>
        <w:t xml:space="preserve">(BLUE)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"/>
        <w:gridCol w:w="3690"/>
        <w:gridCol w:w="1170"/>
        <w:gridCol w:w="1890"/>
        <w:gridCol w:w="2700"/>
        <w:tblGridChange w:id="0">
          <w:tblGrid>
            <w:gridCol w:w="895"/>
            <w:gridCol w:w="3690"/>
            <w:gridCol w:w="1170"/>
            <w:gridCol w:w="189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SFT2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hd w:fill="ffffff" w:val="clear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Creation and Christian Anthropology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Radni Caparas,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SPat4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Augustinology II: Works of St. Augustine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Czar Emmanuel Alvarez, OSA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Pneumatology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01:00 PM – 03:00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Ferdinand Hernando, MB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SBL2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New Testament Greek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Romeo Potencio, Jr.,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SST1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Introduction to Christian Spirituality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Nnamdi Moneme, OMV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SBT3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Pentateuch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Sr. Nimfa Ebora, PDDM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Canon Law II: People of God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Arnel Diaz,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hd w:fill="ffffff" w:val="clear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Christology and Soteriology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Dexter Austria, 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Medieval Church History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Emilio Edgardo Quilatan,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SPT5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Theology of Religion and Interfaith Dialogue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Edgar Javier, SVD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God, One and Triune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Dionisio Selma, OAR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SPT6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Catechetics in the Mission of the Church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James Castelo,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tabs>
                <w:tab w:val="left" w:leader="none" w:pos="1733"/>
              </w:tabs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Sacrament of the Holy Eucharist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Aris Martin, SVD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Sacraments in General w/ Baptism and Confirmation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01:00 PM – 03:00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Emmanuel Cruz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SMT3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Moral Virtues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Rodel Aligan, 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SMT2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Grace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Rodel Aligan, 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SPat2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Post-Nicene Patrology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Romeo Pontecio, Jr.,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SCL3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Canon Law and the Sacraments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Ritz Darwin Resuello, JCL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SPT7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Media Evangelization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Norman Peña, SSP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SBT5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Sapiential Literature and Psalms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Randolf Flores, SVD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Sacraments of Reconciliation and Anointing of the Sick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Jose Fortunato Garces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Philippine Church History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Emilio Edgardo Quilatan, OAR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SBT2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Biblical Hermeneutics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Czar Emmanuel Alvarez, OSA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SMT8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Ad Audiendas Confessiones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Reginaldo Mananzan, SJ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MTHW2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Terminal Paper Writing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01:00 PM - 03:00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Prof. Mark Joseph Calano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SPT10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tabs>
                <w:tab w:val="left" w:leader="none" w:pos="1733"/>
              </w:tabs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Basic Ecclesial Community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Rainnielle Pineda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tabs>
                <w:tab w:val="left" w:leader="none" w:pos="1733"/>
              </w:tabs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Sacraments: Matrimony and Holy Orders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Mark Rochelle Renacia,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SSL2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Pastoral Liturgy and Celebration of Sacraments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Carmelo Arada, Jr.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SPT12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1733"/>
              </w:tabs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Arts of Preaching and Speech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570"/>
              </w:tabs>
              <w:rPr>
                <w:rFonts w:ascii="MingLiu-ExtB" w:cs="MingLiu-ExtB" w:eastAsia="MingLiu-ExtB" w:hAnsi="MingLiu-ExtB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Norman Peña, SSP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STS2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Theological Synthesis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---</w:t>
            </w:r>
          </w:p>
        </w:tc>
      </w:tr>
    </w:tbl>
    <w:p w:rsidR="00000000" w:rsidDel="00000000" w:rsidP="00000000" w:rsidRDefault="00000000" w:rsidRPr="00000000" w14:paraId="00000126">
      <w:pPr>
        <w:spacing w:after="0" w:line="240" w:lineRule="auto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ENROLMENT FORM</w:t>
      </w:r>
    </w:p>
    <w:p w:rsidR="00000000" w:rsidDel="00000000" w:rsidP="00000000" w:rsidRDefault="00000000" w:rsidRPr="00000000" w14:paraId="00000137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Master of Arts in Theology (MAT)</w:t>
      </w:r>
    </w:p>
    <w:p w:rsidR="00000000" w:rsidDel="00000000" w:rsidP="00000000" w:rsidRDefault="00000000" w:rsidRPr="00000000" w14:paraId="00000138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Major in Systematic Theology </w:t>
      </w:r>
    </w:p>
    <w:p w:rsidR="00000000" w:rsidDel="00000000" w:rsidP="00000000" w:rsidRDefault="00000000" w:rsidRPr="00000000" w14:paraId="00000139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INSTRUCTION: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0"/>
          <w:szCs w:val="20"/>
          <w:rtl w:val="0"/>
        </w:rPr>
        <w:t xml:space="preserve">HIGHLIGHT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the subjects that you wish to enroll with the following color codes: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year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92d050" w:val="clear"/>
          <w:rtl w:val="0"/>
        </w:rPr>
        <w:t xml:space="preserve">(green)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2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year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yellow"/>
          <w:rtl w:val="0"/>
        </w:rPr>
        <w:t xml:space="preserve">(yellow)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3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year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6699" w:val="clear"/>
          <w:rtl w:val="0"/>
        </w:rPr>
        <w:t xml:space="preserve">(pink)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non-regular students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00b0f0" w:val="clear"/>
          <w:rtl w:val="0"/>
        </w:rPr>
        <w:t xml:space="preserve">(blue)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3C">
      <w:pPr>
        <w:spacing w:after="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3685"/>
        <w:gridCol w:w="1170"/>
        <w:gridCol w:w="1890"/>
        <w:gridCol w:w="2710"/>
        <w:tblGridChange w:id="0">
          <w:tblGrid>
            <w:gridCol w:w="900"/>
            <w:gridCol w:w="3685"/>
            <w:gridCol w:w="1170"/>
            <w:gridCol w:w="1890"/>
            <w:gridCol w:w="2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SFT2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hd w:fill="ffffff" w:val="clear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Creation and Christian Anthropology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Radni Caparas,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SPat4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Augustinology II: Works of St. Augustine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Czar Emmanuel Alvarez, OSA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SBL2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New Testament Greek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Romeo Potencio, Jr.,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SST1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Introduction to Christian Spirituality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Nnamdi Moneme, OMV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Canon Law II: People of God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Arnel Diaz,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hd w:fill="ffffff" w:val="clear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Christology and Soteriology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Dexter Austria, 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God, One and Triune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Dionisio Selma, OAR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SMT2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Grace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Rodel Aligan, 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SPT7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Media Evangelization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Norman Peña, SSP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MTW2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Terminal Paper Writing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01:00 PM - 03:00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Prof. Mark Joseph Calano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183">
            <w:pPr>
              <w:tabs>
                <w:tab w:val="left" w:leader="none" w:pos="2603"/>
              </w:tabs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MAT COMPLETERS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MTW2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Terminal Paper Writing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01:00 PM - 03:00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Prof. Mark Joseph Calano</w:t>
            </w:r>
          </w:p>
        </w:tc>
      </w:tr>
    </w:tbl>
    <w:p w:rsidR="00000000" w:rsidDel="00000000" w:rsidP="00000000" w:rsidRDefault="00000000" w:rsidRPr="00000000" w14:paraId="0000018D">
      <w:pPr>
        <w:tabs>
          <w:tab w:val="left" w:leader="none" w:pos="7120"/>
        </w:tabs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8E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ENROLMENT FORM</w:t>
      </w:r>
    </w:p>
    <w:p w:rsidR="00000000" w:rsidDel="00000000" w:rsidP="00000000" w:rsidRDefault="00000000" w:rsidRPr="00000000" w14:paraId="000001A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Master of Arts in Theology (MAT)</w:t>
      </w:r>
    </w:p>
    <w:p w:rsidR="00000000" w:rsidDel="00000000" w:rsidP="00000000" w:rsidRDefault="00000000" w:rsidRPr="00000000" w14:paraId="000001A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Major in Church History </w:t>
      </w:r>
    </w:p>
    <w:p w:rsidR="00000000" w:rsidDel="00000000" w:rsidP="00000000" w:rsidRDefault="00000000" w:rsidRPr="00000000" w14:paraId="000001A3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INSTRUCTION: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0"/>
          <w:szCs w:val="20"/>
          <w:rtl w:val="0"/>
        </w:rPr>
        <w:t xml:space="preserve">HIGHLIGHT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the subjects that you wish to enroll with the following color codes: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year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92d050" w:val="clear"/>
          <w:rtl w:val="0"/>
        </w:rPr>
        <w:t xml:space="preserve">(green)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2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year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yellow"/>
          <w:rtl w:val="0"/>
        </w:rPr>
        <w:t xml:space="preserve">(yellow)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3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year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ff6699" w:val="clear"/>
          <w:rtl w:val="0"/>
        </w:rPr>
        <w:t xml:space="preserve">(pink)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non-regular students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shd w:fill="00b0f0" w:val="clear"/>
          <w:rtl w:val="0"/>
        </w:rPr>
        <w:t xml:space="preserve">(blue)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A6">
      <w:pPr>
        <w:spacing w:after="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"/>
        <w:gridCol w:w="3600"/>
        <w:gridCol w:w="1170"/>
        <w:gridCol w:w="1890"/>
        <w:gridCol w:w="2705"/>
        <w:tblGridChange w:id="0">
          <w:tblGrid>
            <w:gridCol w:w="895"/>
            <w:gridCol w:w="3600"/>
            <w:gridCol w:w="1170"/>
            <w:gridCol w:w="1890"/>
            <w:gridCol w:w="2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SPat4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Augustinology II: Works of St. Augustine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Czar Emmanuel Alvarez, OSA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SBL2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New Testament Greek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Romeo Potencio, Jr.,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SBT3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Pentateuch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08:00 AM – 10:00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Sr. Nimda Ebora, PDDM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SCL2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Canon Law II: People of God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Arnel Diaz,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Medieval Church History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Emilio Edgardo Quilatan, OAR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SDT2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God, One and Triune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Dionisio Selma, OAR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Philippine Church History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AM – 12:00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Fr. Emilio Edgardo Quilatan, OAR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THEOLOGY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MTW2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Terminal Paper Writing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01:00 PM - 03:00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Prof. Mark Joseph Calano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1E3">
            <w:pPr>
              <w:tabs>
                <w:tab w:val="left" w:leader="none" w:pos="2603"/>
              </w:tabs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MAT COMPLETERS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MTW2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Terminal Paper Writing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01:00 PM - 03:00 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Prof. Mark Joseph Calano</w:t>
            </w:r>
          </w:p>
        </w:tc>
      </w:tr>
    </w:tbl>
    <w:p w:rsidR="00000000" w:rsidDel="00000000" w:rsidP="00000000" w:rsidRDefault="00000000" w:rsidRPr="00000000" w14:paraId="000001ED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 shall abide by all the present and future rules and regulations promulgated by the Recoletos School of Theology. Likewise, I agree to the cancellation of credits earned in subjects which require prerequisites and/or I have enrolled under false pretenses.</w:t>
      </w:r>
    </w:p>
    <w:p w:rsidR="00000000" w:rsidDel="00000000" w:rsidP="00000000" w:rsidRDefault="00000000" w:rsidRPr="00000000" w14:paraId="000001EF">
      <w:pPr>
        <w:spacing w:after="0"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1F2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Student’s Signature</w:t>
      </w:r>
    </w:p>
    <w:p w:rsidR="00000000" w:rsidDel="00000000" w:rsidP="00000000" w:rsidRDefault="00000000" w:rsidRPr="00000000" w14:paraId="000001F3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-----------------------------------------------------------------------------------------------------------------</w:t>
      </w:r>
    </w:p>
    <w:p w:rsidR="00000000" w:rsidDel="00000000" w:rsidP="00000000" w:rsidRDefault="00000000" w:rsidRPr="00000000" w14:paraId="000001F6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REGISTRAR’S REMARKS</w:t>
      </w:r>
    </w:p>
    <w:sectPr>
      <w:headerReference r:id="rId8" w:type="default"/>
      <w:footerReference r:id="rId9" w:type="default"/>
      <w:pgSz w:h="18722" w:w="12242" w:orient="portrait"/>
      <w:pgMar w:bottom="720" w:top="1440" w:left="1440" w:right="1440" w:header="14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ingLiu-ExtB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ld English Text MT"/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  <w:font w:name="Century Gothic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266700</wp:posOffset>
          </wp:positionH>
          <wp:positionV relativeFrom="paragraph">
            <wp:posOffset>13335</wp:posOffset>
          </wp:positionV>
          <wp:extent cx="971550" cy="1257301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12573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51435</wp:posOffset>
          </wp:positionV>
          <wp:extent cx="1200150" cy="120015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Old English Text MT" w:cs="Old English Text MT" w:eastAsia="Old English Text MT" w:hAnsi="Old English Text MT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Old English Text MT" w:cs="Old English Text MT" w:eastAsia="Old English Text MT" w:hAnsi="Old English Text MT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Recoletos School of Theology</w:t>
    </w:r>
  </w:p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orsiva" w:cs="Corsiva" w:eastAsia="Corsiva" w:hAnsi="Corsiv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 Affiliate of the Pontifical University of Santo Tomas</w:t>
    </w:r>
  </w:p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orsiva" w:cs="Corsiva" w:eastAsia="Corsiva" w:hAnsi="Corsiv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CHED Recognized School of Theology</w:t>
    </w:r>
  </w:p>
  <w:p w:rsidR="00000000" w:rsidDel="00000000" w:rsidP="00000000" w:rsidRDefault="00000000" w:rsidRPr="00000000" w14:paraId="000001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81 Alondras St., Miranila Homes</w:t>
      <w:tab/>
    </w:r>
  </w:p>
  <w:p w:rsidR="00000000" w:rsidDel="00000000" w:rsidP="00000000" w:rsidRDefault="00000000" w:rsidRPr="00000000" w14:paraId="000001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Congressional Avenue Extension, Quezon City</w:t>
    </w:r>
  </w:p>
  <w:p w:rsidR="00000000" w:rsidDel="00000000" w:rsidP="00000000" w:rsidRDefault="00000000" w:rsidRPr="00000000" w14:paraId="000001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Tel. Nos. (+632) 8 9512861 to 61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32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Return">
    <w:name w:val="envelope return"/>
    <w:basedOn w:val="Normal"/>
    <w:uiPriority w:val="99"/>
    <w:semiHidden w:val="1"/>
    <w:unhideWhenUsed w:val="1"/>
    <w:rsid w:val="00F12597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2820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204A"/>
  </w:style>
  <w:style w:type="paragraph" w:styleId="Footer">
    <w:name w:val="footer"/>
    <w:basedOn w:val="Normal"/>
    <w:link w:val="FooterChar"/>
    <w:uiPriority w:val="99"/>
    <w:unhideWhenUsed w:val="1"/>
    <w:rsid w:val="002820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204A"/>
  </w:style>
  <w:style w:type="table" w:styleId="TableGrid">
    <w:name w:val="Table Grid"/>
    <w:basedOn w:val="TableNormal"/>
    <w:uiPriority w:val="39"/>
    <w:rsid w:val="002820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387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3877"/>
    <w:rPr>
      <w:rFonts w:ascii="Segoe UI" w:cs="Segoe UI" w:hAnsi="Segoe UI"/>
      <w:sz w:val="18"/>
      <w:szCs w:val="18"/>
    </w:rPr>
  </w:style>
  <w:style w:type="table" w:styleId="TableGrid1" w:customStyle="1">
    <w:name w:val="Table Grid1"/>
    <w:basedOn w:val="TableNormal"/>
    <w:next w:val="TableGrid"/>
    <w:rsid w:val="00D1108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2536E3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2536E3"/>
    <w:pPr>
      <w:spacing w:after="0" w:line="240" w:lineRule="auto"/>
    </w:pPr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76F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CenturyGothic-regular.ttf"/><Relationship Id="rId10" Type="http://schemas.openxmlformats.org/officeDocument/2006/relationships/font" Target="fonts/NotoSansSymbols-bold.ttf"/><Relationship Id="rId13" Type="http://schemas.openxmlformats.org/officeDocument/2006/relationships/font" Target="fonts/CenturyGothic-italic.ttf"/><Relationship Id="rId12" Type="http://schemas.openxmlformats.org/officeDocument/2006/relationships/font" Target="fonts/CenturyGothic-bold.ttf"/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9" Type="http://schemas.openxmlformats.org/officeDocument/2006/relationships/font" Target="fonts/NotoSansSymbols-regular.ttf"/><Relationship Id="rId14" Type="http://schemas.openxmlformats.org/officeDocument/2006/relationships/font" Target="fonts/CenturyGothic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KOpjtgDOJsatI+NHs4e0SzqYiQ==">CgMxLjAyCGguZ2pkZ3hzOAByITE0NnptMktDOXo5T0lhVkVkTzZKYlB4MHJpYS1PbkYycA==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2024-12-21T09:30:00Z</dcterms:created>
  <dc:creator>User</dc:creator>
</cp:coreProperties>
</file>